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58" w:rsidRPr="003152AD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РОССИЙСКАЯ ФЕДЕРАЦИЯ</w:t>
      </w:r>
    </w:p>
    <w:p w:rsidR="00A41458" w:rsidRPr="003152AD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ИРКУТСКАЯ ОБЛАСТЬ</w:t>
      </w:r>
    </w:p>
    <w:p w:rsidR="00A41458" w:rsidRPr="003152AD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КИРЕНСКИЙ РАЙОН</w:t>
      </w:r>
    </w:p>
    <w:p w:rsidR="00A41458" w:rsidRPr="003152AD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АДМИНИСТРАЦИЯ   КРИВОЛУКСКОГО</w:t>
      </w:r>
    </w:p>
    <w:p w:rsidR="00A41458" w:rsidRPr="003152AD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МУНИЦИПАЛЬНОГО  ОБРАЗОВАНИЯ</w:t>
      </w:r>
    </w:p>
    <w:p w:rsidR="00A41458" w:rsidRPr="000E549C" w:rsidRDefault="00A41458" w:rsidP="00A41458">
      <w:pPr>
        <w:spacing w:line="360" w:lineRule="auto"/>
        <w:jc w:val="center"/>
        <w:rPr>
          <w:b/>
          <w:sz w:val="28"/>
          <w:szCs w:val="28"/>
        </w:rPr>
      </w:pPr>
      <w:r w:rsidRPr="000E549C">
        <w:rPr>
          <w:b/>
          <w:sz w:val="28"/>
          <w:szCs w:val="28"/>
        </w:rPr>
        <w:t>ПОСТАНОВЛЕНИЕ   № 2</w:t>
      </w:r>
      <w:r>
        <w:rPr>
          <w:b/>
          <w:sz w:val="28"/>
          <w:szCs w:val="28"/>
        </w:rPr>
        <w:t>8</w:t>
      </w:r>
    </w:p>
    <w:p w:rsidR="00A41458" w:rsidRPr="000E549C" w:rsidRDefault="00A41458" w:rsidP="00A41458">
      <w:pPr>
        <w:spacing w:line="360" w:lineRule="auto"/>
        <w:jc w:val="center"/>
        <w:rPr>
          <w:b/>
          <w:sz w:val="28"/>
          <w:szCs w:val="28"/>
        </w:rPr>
      </w:pPr>
    </w:p>
    <w:p w:rsidR="00A41458" w:rsidRDefault="00A41458" w:rsidP="00A41458">
      <w:pPr>
        <w:rPr>
          <w:b/>
        </w:rPr>
      </w:pPr>
      <w:r>
        <w:rPr>
          <w:b/>
          <w:sz w:val="28"/>
          <w:szCs w:val="28"/>
        </w:rPr>
        <w:t>5</w:t>
      </w:r>
      <w:r w:rsidRPr="000E549C">
        <w:rPr>
          <w:b/>
          <w:sz w:val="28"/>
          <w:szCs w:val="28"/>
        </w:rPr>
        <w:t xml:space="preserve"> сентября  2014 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Кривая</w:t>
      </w:r>
      <w:proofErr w:type="gramEnd"/>
      <w:r>
        <w:rPr>
          <w:b/>
          <w:sz w:val="28"/>
          <w:szCs w:val="28"/>
        </w:rPr>
        <w:t xml:space="preserve"> Лука</w:t>
      </w:r>
    </w:p>
    <w:p w:rsidR="00A41458" w:rsidRDefault="00A41458" w:rsidP="00A41458">
      <w:pPr>
        <w:rPr>
          <w:b/>
        </w:rPr>
      </w:pPr>
    </w:p>
    <w:p w:rsidR="00A41458" w:rsidRDefault="00A41458" w:rsidP="00A41458">
      <w:pPr>
        <w:pStyle w:val="a6"/>
        <w:spacing w:before="0" w:after="0"/>
        <w:jc w:val="center"/>
        <w:rPr>
          <w:b/>
          <w:sz w:val="22"/>
          <w:szCs w:val="22"/>
        </w:rPr>
      </w:pPr>
    </w:p>
    <w:p w:rsidR="00A41458" w:rsidRPr="008D63D0" w:rsidRDefault="00A41458" w:rsidP="00A41458">
      <w:pPr>
        <w:ind w:right="4819"/>
        <w:rPr>
          <w:b/>
          <w:bCs/>
          <w:i/>
          <w:sz w:val="22"/>
          <w:szCs w:val="22"/>
        </w:rPr>
      </w:pPr>
      <w:r w:rsidRPr="008D63D0">
        <w:rPr>
          <w:b/>
          <w:bCs/>
          <w:i/>
          <w:sz w:val="20"/>
          <w:szCs w:val="20"/>
        </w:rPr>
        <w:t>Об утверждении порядка осуществления ведомственного контроля в сфере закупок для обеспечения муниципальных нужд Криволукского муниципального образования</w:t>
      </w:r>
    </w:p>
    <w:p w:rsidR="00A41458" w:rsidRDefault="00A41458" w:rsidP="00A41458">
      <w:pPr>
        <w:pStyle w:val="consplusnormal"/>
        <w:spacing w:before="0" w:after="0"/>
        <w:ind w:firstLine="709"/>
        <w:jc w:val="both"/>
        <w:rPr>
          <w:sz w:val="26"/>
          <w:szCs w:val="26"/>
        </w:rPr>
      </w:pPr>
      <w:r>
        <w:t xml:space="preserve">       </w:t>
      </w:r>
    </w:p>
    <w:p w:rsidR="00A41458" w:rsidRDefault="00A41458" w:rsidP="00A41458">
      <w:pPr>
        <w:pStyle w:val="ConsPlusTitle"/>
        <w:jc w:val="center"/>
        <w:rPr>
          <w:b w:val="0"/>
          <w:bCs w:val="0"/>
          <w:sz w:val="26"/>
          <w:szCs w:val="26"/>
        </w:rPr>
      </w:pPr>
    </w:p>
    <w:p w:rsidR="00A41458" w:rsidRDefault="00A41458" w:rsidP="00A4145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160.2-1, 269.2 Бюджетного кодекса Российской Федерации, статьями 99 - 101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нужд», Уставом Криволукского муниципального образования, администрация  </w:t>
      </w:r>
    </w:p>
    <w:p w:rsidR="00A41458" w:rsidRDefault="00A41458" w:rsidP="00A41458">
      <w:pPr>
        <w:pStyle w:val="consplusnormal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</w:p>
    <w:p w:rsidR="00A41458" w:rsidRDefault="00A41458" w:rsidP="00A41458">
      <w:pPr>
        <w:pStyle w:val="consplusnormal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41458" w:rsidRDefault="00A41458" w:rsidP="00A41458">
      <w:pPr>
        <w:pStyle w:val="a6"/>
        <w:numPr>
          <w:ilvl w:val="0"/>
          <w:numId w:val="1"/>
        </w:numPr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41458" w:rsidRDefault="00A41458" w:rsidP="00A4145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1. Утвердить Порядок осуществления ведомственного контроля в сфере закупок для обеспечения муниципальных нужд Криволукского  муниципального образования (</w:t>
      </w:r>
      <w:proofErr w:type="spellStart"/>
      <w:r>
        <w:rPr>
          <w:sz w:val="28"/>
          <w:szCs w:val="28"/>
          <w:shd w:val="clear" w:color="auto" w:fill="FFFFFF"/>
        </w:rPr>
        <w:t>далее-Порядок</w:t>
      </w:r>
      <w:proofErr w:type="spellEnd"/>
      <w:r>
        <w:rPr>
          <w:sz w:val="28"/>
          <w:szCs w:val="28"/>
          <w:shd w:val="clear" w:color="auto" w:fill="FFFFFF"/>
        </w:rPr>
        <w:t>) согласно приложению 1.</w:t>
      </w:r>
    </w:p>
    <w:p w:rsidR="00A41458" w:rsidRDefault="00A41458" w:rsidP="00A4145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2. Настоящее постановление вступает в силу с 01 января 2014 года за исключением подпунктов 2-6 пункта 4 настоящего порядка, вступающих в силу с 01 января 2015 года, подпункта 9 Порядка, вступающего в силу с 01 января 2017 года.</w:t>
      </w:r>
    </w:p>
    <w:p w:rsidR="00A41458" w:rsidRDefault="00A41458" w:rsidP="00A4145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en-US"/>
        </w:rPr>
        <w:t xml:space="preserve">3. </w:t>
      </w:r>
      <w:r>
        <w:rPr>
          <w:sz w:val="28"/>
          <w:szCs w:val="28"/>
        </w:rPr>
        <w:t>Настоящее постановление подлежит опубликованию в журнале «Информационный Вестник Криволукского МО» и размещению на официальном сайте Киренского муниципального района в разделе «Поселения района».</w:t>
      </w:r>
    </w:p>
    <w:p w:rsidR="00A41458" w:rsidRDefault="00A41458" w:rsidP="00A41458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41458" w:rsidRDefault="00A41458" w:rsidP="00A41458">
      <w:pPr>
        <w:widowControl w:val="0"/>
        <w:numPr>
          <w:ilvl w:val="0"/>
          <w:numId w:val="2"/>
        </w:numPr>
        <w:tabs>
          <w:tab w:val="left" w:pos="540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</w:p>
    <w:p w:rsidR="00A41458" w:rsidRDefault="00A41458" w:rsidP="00A41458">
      <w:pPr>
        <w:tabs>
          <w:tab w:val="left" w:pos="62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Криволукского </w:t>
      </w:r>
    </w:p>
    <w:p w:rsidR="00A41458" w:rsidRDefault="00A41458" w:rsidP="00A41458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  <w:r>
        <w:rPr>
          <w:b/>
          <w:sz w:val="26"/>
          <w:szCs w:val="26"/>
        </w:rPr>
        <w:t>муниципального образования:               ___________                           Тетерин Д. И.</w:t>
      </w:r>
    </w:p>
    <w:p w:rsidR="00A41458" w:rsidRDefault="00A41458" w:rsidP="00A41458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</w:p>
    <w:p w:rsidR="00A41458" w:rsidRDefault="00A41458" w:rsidP="00A41458">
      <w:pPr>
        <w:tabs>
          <w:tab w:val="left" w:pos="6375"/>
        </w:tabs>
        <w:spacing w:line="216" w:lineRule="auto"/>
        <w:ind w:left="5812"/>
        <w:rPr>
          <w:sz w:val="20"/>
          <w:szCs w:val="20"/>
        </w:rPr>
      </w:pPr>
    </w:p>
    <w:p w:rsidR="00A41458" w:rsidRDefault="00A41458" w:rsidP="00A41458">
      <w:pPr>
        <w:tabs>
          <w:tab w:val="left" w:pos="6375"/>
        </w:tabs>
        <w:spacing w:line="216" w:lineRule="auto"/>
        <w:ind w:left="5812"/>
        <w:rPr>
          <w:sz w:val="20"/>
          <w:szCs w:val="20"/>
        </w:rPr>
      </w:pPr>
    </w:p>
    <w:p w:rsidR="00A41458" w:rsidRDefault="00A41458" w:rsidP="00A41458">
      <w:pPr>
        <w:tabs>
          <w:tab w:val="left" w:pos="6375"/>
        </w:tabs>
        <w:spacing w:line="216" w:lineRule="auto"/>
        <w:ind w:left="5812"/>
        <w:rPr>
          <w:sz w:val="20"/>
          <w:szCs w:val="20"/>
        </w:rPr>
      </w:pPr>
    </w:p>
    <w:p w:rsidR="00A41458" w:rsidRDefault="00A41458" w:rsidP="00A41458">
      <w:pPr>
        <w:tabs>
          <w:tab w:val="left" w:pos="6375"/>
        </w:tabs>
        <w:spacing w:line="216" w:lineRule="auto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41458" w:rsidRDefault="00A41458" w:rsidP="00A41458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Криволукского муниципального образования </w:t>
      </w:r>
    </w:p>
    <w:p w:rsidR="00A41458" w:rsidRDefault="00A41458" w:rsidP="00A41458">
      <w:pPr>
        <w:ind w:left="5812"/>
        <w:rPr>
          <w:b/>
          <w:bCs/>
          <w:sz w:val="20"/>
          <w:szCs w:val="20"/>
        </w:rPr>
      </w:pPr>
      <w:r>
        <w:rPr>
          <w:sz w:val="20"/>
          <w:szCs w:val="20"/>
        </w:rPr>
        <w:t>от  05.09.2014 г.  № 28</w:t>
      </w:r>
    </w:p>
    <w:p w:rsidR="00A41458" w:rsidRDefault="00A41458" w:rsidP="00A41458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ПОРЯДОК </w:t>
      </w:r>
    </w:p>
    <w:p w:rsidR="00A41458" w:rsidRDefault="00A41458" w:rsidP="00A41458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осуществления ведомственного контроля в сфере закупок для обеспечения муниципальных нужд Криволукского муниципального образования</w:t>
      </w:r>
    </w:p>
    <w:p w:rsidR="00A41458" w:rsidRPr="000E549C" w:rsidRDefault="00A41458" w:rsidP="00A41458">
      <w:pPr>
        <w:autoSpaceDE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41458" w:rsidRDefault="00A41458" w:rsidP="00A41458">
      <w:pPr>
        <w:autoSpaceDE w:val="0"/>
        <w:spacing w:after="240"/>
        <w:jc w:val="center"/>
        <w:rPr>
          <w:sz w:val="22"/>
          <w:szCs w:val="22"/>
        </w:rPr>
      </w:pP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. Общие положения</w:t>
      </w:r>
    </w:p>
    <w:p w:rsidR="00A41458" w:rsidRDefault="00A41458" w:rsidP="00A41458">
      <w:pPr>
        <w:pStyle w:val="a4"/>
        <w:autoSpaceDE w:val="0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Настоящий Порядок устанавливает правила осуществления администрацией Криволукского муниципального образования указанных в ведомственной структуре расходов бюджета, имеющих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(далее – Орган ведомственного контроля) ведомственного контроля в сфере закупок товара, работы, услуги для обеспечения муниципальных нужд (далее соответственно – закупка, Порядок).</w:t>
      </w:r>
      <w:proofErr w:type="gramEnd"/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Предметом ведомственного контроля в сфере закупок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осуществлении ведомственного контроля Орган ведомственного контроля осуществляет, проверку: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исполнения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соблюдения правил нормирования в сфере закупок;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5) 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9) соответствия закупаемой продукции ожидаемым результатам муниципальных программ, подпрограмм муниципальных программ, а также ожидаемым результатам реализации основных мероприятий (ведомственных программ)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Ведомственный контроль осуществляется в рамках непреданных полномочий в соответствии с частью 5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Контроль в сфере закупок осуществляется на основании распоряжения Органа ведомственного контроля.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 Распоряжение должно содержать: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форму проведения ведомственного контроля;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метод проведения ведомственного контроля;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способ проведения контроля (сплошная проверка, выборочная проверка);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sz w:val="22"/>
          <w:szCs w:val="22"/>
        </w:rPr>
        <w:t>4)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сведения о Заказчике;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сроки проведения проверки (месяц);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метод проведения контроля;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результаты проверки;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способ проведения контроля.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Орган ведомственного контроля вправе дополнить распоряжение о проведении контроля положениями, учитывающими его специфику работы.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Ведомственный контроль осуществляется путем проведения плановых проверок, внеплановых проверок подведомственных заказчиков.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Проведение плановых проверок, внеплановых проверок подведомственных заказчиков осуществляется комиссией, включающей в себя должностных лиц Органа ведомственного контроля, а также в случаях, предусмотренных настоящим Порядком, иных лиц (далее – комиссия).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 В состав комиссии, образованной Органом ведомственного контроля для проведения проверки, должно входить не менее трех человек. Комиссию возглавляет руководитель Органа  ведомственного контроля.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руководителя Органа ведомственного контроля либо уполномоченным лицом.</w:t>
      </w:r>
    </w:p>
    <w:p w:rsidR="00A41458" w:rsidRDefault="00A41458" w:rsidP="00A41458">
      <w:pPr>
        <w:pStyle w:val="a4"/>
        <w:spacing w:after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41458" w:rsidRDefault="00A41458" w:rsidP="00A41458">
      <w:pPr>
        <w:pStyle w:val="a4"/>
        <w:spacing w:after="0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II. Проведение плановых проверок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Плановые проверки осуществляются на основании плана проверок, утверждаемого руководителем комиссии.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План проверок должен содержать следующие сведения: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 ведомственного контроля комиссии, осуществляющей проверку;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месяц начала проведения проверки.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План проверок должен быть размещен не позднее пяти рабочих дней со дня его утверждения на официальном сайте Киренского муниципального района в разделке «Поселения района» в информационн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коммуникационной сети Интернет.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Результаты проверки оформляются отчетом (далее –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gramStart"/>
      <w:r>
        <w:rPr>
          <w:sz w:val="22"/>
          <w:szCs w:val="22"/>
        </w:rPr>
        <w:t>Отчет проверки состоит из вводной, мотивировочной и резолютивной частей.</w:t>
      </w:r>
      <w:proofErr w:type="gramEnd"/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sz w:val="22"/>
          <w:szCs w:val="22"/>
        </w:rPr>
        <w:t>1) Вводная часть акта проверки должна содержать: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наименование Органа ведомственного контроля, осуществляющего ведомственный контроль в сфере закупок;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номер, дату и место составления акта;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дату и номер приказа (распоряжения) о проведении проверки;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основания, цели и сроки осуществления плановой проверки;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период проведения проверки;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фамилии, имена, отчества (при наличии), наименования должностей членов комиссии, проводивших проверку;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proofErr w:type="gramStart"/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наименование, адрес местонахождения Заказчика, в отношении закупок которого принято решение о проведении проверки, или наименование, адрес местонахождения лиц Заказчика, осуществляющих в соответствии с законодательством Российской Федерации о контрактной системе </w:t>
      </w:r>
      <w:r>
        <w:rPr>
          <w:sz w:val="22"/>
          <w:szCs w:val="22"/>
        </w:rPr>
        <w:lastRenderedPageBreak/>
        <w:t>в сфере закупок товаров, работ, услуг для обеспечения муниципальных нужд, функцию по осуществлению закупок для нужд Органа ведомственного контроля и (или) уполномоченного органа.</w:t>
      </w:r>
      <w:proofErr w:type="gramEnd"/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sz w:val="22"/>
          <w:szCs w:val="22"/>
        </w:rPr>
        <w:t>2) В мотивировочной части акта проверки должны быть указаны: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обстоятельства, установленные при проведении проверки и обосновывающие выводы комиссии;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нормы законодательства, которыми руководствовалась комиссия при принятии решения;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sz w:val="22"/>
          <w:szCs w:val="22"/>
        </w:rPr>
        <w:t>3) Резолютивная часть акта проверки должна содержать:</w:t>
      </w:r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proofErr w:type="gramStart"/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A41458" w:rsidRDefault="00A41458" w:rsidP="00A41458">
      <w:pPr>
        <w:pStyle w:val="a4"/>
        <w:spacing w:after="0"/>
        <w:ind w:firstLine="567"/>
        <w:jc w:val="both"/>
        <w:rPr>
          <w:rFonts w:ascii="Symbol" w:hAnsi="Symbol" w:cs="Symbo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>
        <w:rPr>
          <w:sz w:val="22"/>
          <w:szCs w:val="22"/>
        </w:rPr>
        <w:t>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18. Отчет проверки подписывается всеми членами комиссии.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19.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председателя комиссии либо его заместителя.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20. Лица, в отношении которых проведена проверка, в течение десяти рабочих дней со дня получения копии отчета проверки вправе представить в комиссию (председателю комиссии) письменные возражения по фактам, изложенным в отчете проверки, которые приобщаются к материалам проверки.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21. Результаты проверок должны быть размещены не позднее одного рабочего дня со дня их утверждения на официальном сайте Киренского муниципального района в разделе «Поселения района» в сети Интернет.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22. Материалы проверки хранятся комиссией не менее чем три года. Несоблюдение 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A41458" w:rsidRDefault="00A41458" w:rsidP="00A41458">
      <w:pPr>
        <w:pStyle w:val="a4"/>
        <w:spacing w:after="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41458" w:rsidRDefault="00A41458" w:rsidP="00A41458">
      <w:pPr>
        <w:pStyle w:val="a4"/>
        <w:spacing w:after="0"/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III. Проведение внеплановых проверок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23. Основаниями для проведения внеплановых проверок являются: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истечение срока исполнения Заказчиком проверки ранее выданного предписания об устранении нарушения;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рамках надзора за исполнением законов;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поступление в комиссию Органа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Председатель комиссии при наличии оснований, указанных в </w:t>
      </w:r>
      <w:r>
        <w:rPr>
          <w:sz w:val="22"/>
        </w:rPr>
        <w:t>пункте 23</w:t>
      </w:r>
      <w:r>
        <w:rPr>
          <w:sz w:val="22"/>
          <w:szCs w:val="22"/>
        </w:rPr>
        <w:t xml:space="preserve"> настоящего Порядка, направляет руководителю Органа ведомственного контроля служебную записку с приложением копий документов, содержащих сведения, являющиеся основанием для принятия решения.</w:t>
      </w:r>
    </w:p>
    <w:p w:rsidR="00A41458" w:rsidRDefault="00A41458" w:rsidP="00A41458">
      <w:pPr>
        <w:pStyle w:val="a4"/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25. При получении такой служебной записки руководитель Органа ведомственного контроля принимает решение о целесообразности проверки.</w:t>
      </w:r>
    </w:p>
    <w:p w:rsidR="00A41458" w:rsidRDefault="00A41458" w:rsidP="00A41458">
      <w:pPr>
        <w:pStyle w:val="a4"/>
        <w:spacing w:after="0"/>
        <w:ind w:firstLine="567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26. По результатам внеплановой проверки комиссия руководствуется в своей деятельности </w:t>
      </w:r>
      <w:hyperlink r:id="rId5" w:history="1">
        <w:r>
          <w:rPr>
            <w:rStyle w:val="a3"/>
          </w:rPr>
          <w:t>пунктами 16</w:t>
        </w:r>
      </w:hyperlink>
      <w:r>
        <w:rPr>
          <w:sz w:val="22"/>
          <w:szCs w:val="22"/>
        </w:rPr>
        <w:t xml:space="preserve"> – </w:t>
      </w:r>
      <w:hyperlink r:id="rId6" w:history="1">
        <w:r>
          <w:rPr>
            <w:rStyle w:val="a3"/>
          </w:rPr>
          <w:t>22</w:t>
        </w:r>
      </w:hyperlink>
      <w:r>
        <w:rPr>
          <w:sz w:val="22"/>
          <w:szCs w:val="22"/>
        </w:rPr>
        <w:t xml:space="preserve"> настоящего Порядка.</w:t>
      </w:r>
    </w:p>
    <w:p w:rsidR="00A41458" w:rsidRDefault="00A41458" w:rsidP="00A41458">
      <w:pPr>
        <w:jc w:val="center"/>
        <w:rPr>
          <w:b/>
          <w:sz w:val="28"/>
          <w:szCs w:val="28"/>
        </w:rPr>
      </w:pPr>
    </w:p>
    <w:p w:rsidR="00A41458" w:rsidRDefault="00A41458" w:rsidP="00A41458">
      <w:pPr>
        <w:jc w:val="center"/>
        <w:rPr>
          <w:b/>
          <w:sz w:val="28"/>
          <w:szCs w:val="28"/>
        </w:rPr>
      </w:pPr>
    </w:p>
    <w:p w:rsidR="007B035D" w:rsidRDefault="007B035D"/>
    <w:sectPr w:rsidR="007B035D" w:rsidSect="00A414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458"/>
    <w:rsid w:val="00060F9B"/>
    <w:rsid w:val="007B035D"/>
    <w:rsid w:val="00A4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1458"/>
    <w:rPr>
      <w:color w:val="000080"/>
      <w:u w:val="single"/>
      <w:lang/>
    </w:rPr>
  </w:style>
  <w:style w:type="paragraph" w:styleId="a4">
    <w:name w:val="Body Text"/>
    <w:basedOn w:val="a"/>
    <w:link w:val="a5"/>
    <w:rsid w:val="00A41458"/>
    <w:pPr>
      <w:spacing w:after="120"/>
    </w:pPr>
  </w:style>
  <w:style w:type="character" w:customStyle="1" w:styleId="a5">
    <w:name w:val="Основной текст Знак"/>
    <w:basedOn w:val="a0"/>
    <w:link w:val="a4"/>
    <w:rsid w:val="00A414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A41458"/>
    <w:pPr>
      <w:spacing w:before="100" w:after="100"/>
    </w:pPr>
    <w:rPr>
      <w:szCs w:val="20"/>
    </w:rPr>
  </w:style>
  <w:style w:type="paragraph" w:customStyle="1" w:styleId="consplusnormal">
    <w:name w:val="consplusnormal"/>
    <w:basedOn w:val="a"/>
    <w:rsid w:val="00A41458"/>
    <w:pPr>
      <w:spacing w:before="100" w:after="100"/>
    </w:pPr>
  </w:style>
  <w:style w:type="paragraph" w:customStyle="1" w:styleId="ConsPlusTitle">
    <w:name w:val="ConsPlusTitle"/>
    <w:rsid w:val="00A414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rsid w:val="00A41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7AC094F716DB2D34FFE43CB117151DB58BE83CA18F06B1AAEEEC23B9A92B90EB1D010156D045AB9F" TargetMode="External"/><Relationship Id="rId5" Type="http://schemas.openxmlformats.org/officeDocument/2006/relationships/hyperlink" Target="consultantplus://offline/ref=C687AC094F716DB2D34FFE43CB117151DB58BE83CA18F06B1AAEEEC23B9A92B90EB1D010156D095AB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1877</Words>
  <Characters>10704</Characters>
  <Application>Microsoft Office Word</Application>
  <DocSecurity>0</DocSecurity>
  <Lines>89</Lines>
  <Paragraphs>25</Paragraphs>
  <ScaleCrop>false</ScaleCrop>
  <Company>Microsoft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2014-10-07T08:51:00Z</dcterms:created>
  <dcterms:modified xsi:type="dcterms:W3CDTF">2014-10-07T08:52:00Z</dcterms:modified>
</cp:coreProperties>
</file>